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40" w:rsidRDefault="00590F6C" w:rsidP="00E91D0E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noProof/>
          <w:color w:val="000000"/>
          <w:sz w:val="28"/>
          <w:szCs w:val="28"/>
        </w:rPr>
        <w:drawing>
          <wp:inline distT="0" distB="0" distL="0" distR="0" wp14:anchorId="1C9C6BB6" wp14:editId="37DCDDC4">
            <wp:extent cx="2143125" cy="1219200"/>
            <wp:effectExtent l="133350" t="114300" r="14287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logo-2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66" cy="12187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0A40" w:rsidRPr="00590F6C" w:rsidRDefault="00E20A40" w:rsidP="00E91D0E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E91D0E" w:rsidRPr="00590F6C" w:rsidRDefault="00590F6C" w:rsidP="00E91D0E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590F6C">
        <w:rPr>
          <w:rFonts w:asciiTheme="minorHAnsi" w:hAnsiTheme="minorHAnsi"/>
          <w:b/>
          <w:color w:val="000000"/>
          <w:sz w:val="28"/>
          <w:szCs w:val="28"/>
        </w:rPr>
        <w:t>E</w:t>
      </w:r>
      <w:r w:rsidR="00E91D0E" w:rsidRPr="00590F6C">
        <w:rPr>
          <w:rFonts w:asciiTheme="minorHAnsi" w:hAnsiTheme="minorHAnsi"/>
          <w:b/>
          <w:color w:val="000000"/>
          <w:sz w:val="28"/>
          <w:szCs w:val="28"/>
        </w:rPr>
        <w:t xml:space="preserve">xamples </w:t>
      </w:r>
      <w:r w:rsidR="00D33C23" w:rsidRPr="00590F6C">
        <w:rPr>
          <w:rFonts w:asciiTheme="minorHAnsi" w:hAnsiTheme="minorHAnsi"/>
          <w:b/>
          <w:color w:val="000000"/>
          <w:sz w:val="28"/>
          <w:szCs w:val="28"/>
        </w:rPr>
        <w:t>of How</w:t>
      </w:r>
      <w:r w:rsidR="003E3D93" w:rsidRPr="00590F6C">
        <w:rPr>
          <w:rFonts w:asciiTheme="minorHAnsi" w:hAnsiTheme="minorHAnsi"/>
          <w:b/>
          <w:color w:val="000000"/>
          <w:sz w:val="28"/>
          <w:szCs w:val="28"/>
        </w:rPr>
        <w:t xml:space="preserve"> Funding May be Used by </w:t>
      </w:r>
      <w:r w:rsidR="00D739BD" w:rsidRPr="00590F6C">
        <w:rPr>
          <w:rFonts w:asciiTheme="minorHAnsi" w:hAnsiTheme="minorHAnsi"/>
          <w:b/>
          <w:color w:val="000000"/>
          <w:sz w:val="28"/>
          <w:szCs w:val="28"/>
        </w:rPr>
        <w:t>Nursing School</w:t>
      </w:r>
      <w:r w:rsidR="003E3D93" w:rsidRPr="00590F6C">
        <w:rPr>
          <w:rFonts w:asciiTheme="minorHAnsi" w:hAnsiTheme="minorHAnsi"/>
          <w:b/>
          <w:color w:val="000000"/>
          <w:sz w:val="28"/>
          <w:szCs w:val="28"/>
        </w:rPr>
        <w:t>s</w:t>
      </w:r>
    </w:p>
    <w:p w:rsidR="00EF773F" w:rsidRPr="00590F6C" w:rsidRDefault="00EF773F" w:rsidP="00E91D0E">
      <w:pPr>
        <w:rPr>
          <w:rFonts w:asciiTheme="minorHAnsi" w:hAnsiTheme="minorHAnsi"/>
          <w:b/>
          <w:color w:val="000000"/>
          <w:sz w:val="8"/>
          <w:szCs w:val="8"/>
        </w:rPr>
      </w:pPr>
    </w:p>
    <w:p w:rsidR="00225E46" w:rsidRPr="00590F6C" w:rsidRDefault="009734C9" w:rsidP="00225E46">
      <w:p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 xml:space="preserve">The following are examples of </w:t>
      </w:r>
      <w:r w:rsidR="003E3D93" w:rsidRPr="00590F6C">
        <w:rPr>
          <w:rFonts w:asciiTheme="minorHAnsi" w:hAnsiTheme="minorHAnsi"/>
          <w:color w:val="000000"/>
          <w:sz w:val="22"/>
          <w:szCs w:val="22"/>
        </w:rPr>
        <w:t>how funds may be used by nursing schools</w:t>
      </w:r>
      <w:r w:rsidR="00A700FA" w:rsidRPr="00590F6C">
        <w:rPr>
          <w:rFonts w:asciiTheme="minorHAnsi" w:hAnsiTheme="minorHAnsi"/>
          <w:color w:val="000000"/>
          <w:sz w:val="22"/>
          <w:szCs w:val="22"/>
        </w:rPr>
        <w:t xml:space="preserve"> or in collaboration with a local health care delivery organization</w:t>
      </w:r>
      <w:r w:rsidR="003E3D93" w:rsidRPr="00590F6C">
        <w:rPr>
          <w:rFonts w:asciiTheme="minorHAnsi" w:hAnsiTheme="minorHAnsi"/>
          <w:color w:val="000000"/>
          <w:sz w:val="22"/>
          <w:szCs w:val="22"/>
        </w:rPr>
        <w:t>.</w:t>
      </w:r>
      <w:r w:rsidRPr="00590F6C">
        <w:rPr>
          <w:rFonts w:asciiTheme="minorHAnsi" w:hAnsiTheme="minorHAnsi"/>
          <w:color w:val="000000"/>
          <w:sz w:val="22"/>
          <w:szCs w:val="22"/>
        </w:rPr>
        <w:t xml:space="preserve">  The objective is to enhance the capacity of nursing progr</w:t>
      </w:r>
      <w:smartTag w:uri="urn:schemas-microsoft-com:office:smarttags" w:element="PersonName">
        <w:r w:rsidRPr="00590F6C">
          <w:rPr>
            <w:rFonts w:asciiTheme="minorHAnsi" w:hAnsiTheme="minorHAnsi"/>
            <w:color w:val="000000"/>
            <w:sz w:val="22"/>
            <w:szCs w:val="22"/>
          </w:rPr>
          <w:t>ams</w:t>
        </w:r>
      </w:smartTag>
      <w:r w:rsidRPr="00590F6C">
        <w:rPr>
          <w:rFonts w:asciiTheme="minorHAnsi" w:hAnsiTheme="minorHAnsi"/>
          <w:color w:val="000000"/>
          <w:sz w:val="22"/>
          <w:szCs w:val="22"/>
        </w:rPr>
        <w:t xml:space="preserve"> to increase enrollment </w:t>
      </w:r>
      <w:r w:rsidR="003E3D93" w:rsidRPr="00590F6C">
        <w:rPr>
          <w:rFonts w:asciiTheme="minorHAnsi" w:hAnsiTheme="minorHAnsi"/>
          <w:color w:val="000000"/>
          <w:sz w:val="22"/>
          <w:szCs w:val="22"/>
        </w:rPr>
        <w:t xml:space="preserve">and graduation </w:t>
      </w:r>
      <w:r w:rsidRPr="00590F6C">
        <w:rPr>
          <w:rFonts w:asciiTheme="minorHAnsi" w:hAnsiTheme="minorHAnsi"/>
          <w:color w:val="000000"/>
          <w:sz w:val="22"/>
          <w:szCs w:val="22"/>
        </w:rPr>
        <w:t>of qualified nursing students.</w:t>
      </w:r>
    </w:p>
    <w:p w:rsidR="00225E46" w:rsidRPr="00590F6C" w:rsidRDefault="00225E46" w:rsidP="00840CD7">
      <w:pPr>
        <w:pStyle w:val="BodyTextIndent"/>
        <w:numPr>
          <w:ilvl w:val="0"/>
          <w:numId w:val="1"/>
        </w:numPr>
        <w:spacing w:before="0" w:after="0"/>
        <w:jc w:val="left"/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Support for faculty to attend the college/university’s faculty development progr</w:t>
      </w:r>
      <w:smartTag w:uri="urn:schemas-microsoft-com:office:smarttags" w:element="PersonName">
        <w:r w:rsidRPr="00590F6C">
          <w:rPr>
            <w:rFonts w:asciiTheme="minorHAnsi" w:hAnsiTheme="minorHAnsi"/>
            <w:color w:val="000000"/>
            <w:sz w:val="22"/>
            <w:szCs w:val="22"/>
          </w:rPr>
          <w:t>ams</w:t>
        </w:r>
      </w:smartTag>
      <w:r w:rsidRPr="00590F6C">
        <w:rPr>
          <w:rFonts w:asciiTheme="minorHAnsi" w:hAnsiTheme="minorHAnsi"/>
          <w:color w:val="000000"/>
          <w:sz w:val="22"/>
          <w:szCs w:val="22"/>
        </w:rPr>
        <w:t xml:space="preserve"> and courses; </w:t>
      </w:r>
    </w:p>
    <w:p w:rsidR="00F051F9" w:rsidRPr="00590F6C" w:rsidRDefault="00F051F9" w:rsidP="00840CD7">
      <w:pPr>
        <w:pStyle w:val="BodyTextIndent"/>
        <w:numPr>
          <w:ilvl w:val="0"/>
          <w:numId w:val="1"/>
        </w:numPr>
        <w:spacing w:before="0" w:after="0"/>
        <w:jc w:val="left"/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Support for faculty to obtain Teaching Certificates;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Additional faculty or creation of faculty joint-appointments</w:t>
      </w:r>
      <w:r w:rsidR="00F051F9" w:rsidRPr="00590F6C">
        <w:rPr>
          <w:rFonts w:asciiTheme="minorHAnsi" w:hAnsiTheme="minorHAnsi"/>
          <w:color w:val="000000"/>
          <w:sz w:val="22"/>
          <w:szCs w:val="22"/>
        </w:rPr>
        <w:t xml:space="preserve"> with area healthcare providers;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Support for faculty to attend faculty development work</w:t>
      </w:r>
      <w:r w:rsidR="00AA65B6" w:rsidRPr="00590F6C">
        <w:rPr>
          <w:rFonts w:asciiTheme="minorHAnsi" w:hAnsiTheme="minorHAnsi"/>
          <w:color w:val="000000"/>
          <w:sz w:val="22"/>
          <w:szCs w:val="22"/>
        </w:rPr>
        <w:t>shops or conventions off campus;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Tuition for on-line faculty development courses;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Creation of continuing education workshops that enhance classroom and clinical teaching/learning;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Establish progr</w:t>
      </w:r>
      <w:smartTag w:uri="urn:schemas-microsoft-com:office:smarttags" w:element="PersonName">
        <w:r w:rsidRPr="00590F6C">
          <w:rPr>
            <w:rFonts w:asciiTheme="minorHAnsi" w:hAnsiTheme="minorHAnsi"/>
            <w:color w:val="000000"/>
            <w:sz w:val="22"/>
            <w:szCs w:val="22"/>
          </w:rPr>
          <w:t>ams</w:t>
        </w:r>
      </w:smartTag>
      <w:r w:rsidRPr="00590F6C">
        <w:rPr>
          <w:rFonts w:asciiTheme="minorHAnsi" w:hAnsiTheme="minorHAnsi"/>
          <w:color w:val="000000"/>
          <w:sz w:val="22"/>
          <w:szCs w:val="22"/>
        </w:rPr>
        <w:t xml:space="preserve"> to mentor </w:t>
      </w:r>
      <w:smartTag w:uri="urn:schemas-microsoft-com:office:smarttags" w:element="PersonName">
        <w:r w:rsidRPr="00590F6C">
          <w:rPr>
            <w:rFonts w:asciiTheme="minorHAnsi" w:hAnsiTheme="minorHAnsi"/>
            <w:color w:val="000000"/>
            <w:sz w:val="22"/>
            <w:szCs w:val="22"/>
          </w:rPr>
          <w:t>new</w:t>
        </w:r>
      </w:smartTag>
      <w:r w:rsidR="00A700FA" w:rsidRPr="00590F6C">
        <w:rPr>
          <w:rFonts w:asciiTheme="minorHAnsi" w:hAnsiTheme="minorHAnsi"/>
          <w:color w:val="000000"/>
          <w:sz w:val="22"/>
          <w:szCs w:val="22"/>
        </w:rPr>
        <w:t xml:space="preserve"> faculty to the clinical educator role from area health care delivery organizations</w:t>
      </w:r>
    </w:p>
    <w:p w:rsidR="00A700FA" w:rsidRPr="00590F6C" w:rsidRDefault="00A700FA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Establish a program for staff nurses to mentor students and utilize those students at a higher capacity.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Technology education for faculty;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Curriculum development for innovative progr</w:t>
      </w:r>
      <w:smartTag w:uri="urn:schemas-microsoft-com:office:smarttags" w:element="PersonName">
        <w:r w:rsidRPr="00590F6C">
          <w:rPr>
            <w:rFonts w:asciiTheme="minorHAnsi" w:hAnsiTheme="minorHAnsi"/>
            <w:color w:val="000000"/>
            <w:sz w:val="22"/>
            <w:szCs w:val="22"/>
          </w:rPr>
          <w:t>ams</w:t>
        </w:r>
      </w:smartTag>
      <w:r w:rsidRPr="00590F6C">
        <w:rPr>
          <w:rFonts w:asciiTheme="minorHAnsi" w:hAnsiTheme="minorHAnsi"/>
          <w:color w:val="000000"/>
          <w:sz w:val="22"/>
          <w:szCs w:val="22"/>
        </w:rPr>
        <w:t xml:space="preserve"> that increase the student capacity of the nursing program</w:t>
      </w:r>
      <w:r w:rsidR="003E3D93" w:rsidRPr="00590F6C">
        <w:rPr>
          <w:rFonts w:asciiTheme="minorHAnsi" w:hAnsiTheme="minorHAnsi"/>
          <w:color w:val="000000"/>
          <w:sz w:val="22"/>
          <w:szCs w:val="22"/>
        </w:rPr>
        <w:t>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Curriculum development for graduate level courses to prepare nurse educators;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Improving student outcomes and strategies to increas</w:t>
      </w:r>
      <w:bookmarkStart w:id="0" w:name="_GoBack"/>
      <w:bookmarkEnd w:id="0"/>
      <w:r w:rsidRPr="00590F6C">
        <w:rPr>
          <w:rFonts w:asciiTheme="minorHAnsi" w:hAnsiTheme="minorHAnsi"/>
          <w:color w:val="000000"/>
          <w:sz w:val="22"/>
          <w:szCs w:val="22"/>
        </w:rPr>
        <w:t>e NCLEX passage (i.e. teaching and learning methodologies for adult learners);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Strategies to support articulation between Associate Degree and Diploma schools with Baccalaureate or Masters bridge progr</w:t>
      </w:r>
      <w:smartTag w:uri="urn:schemas-microsoft-com:office:smarttags" w:element="PersonName">
        <w:r w:rsidRPr="00590F6C">
          <w:rPr>
            <w:rFonts w:asciiTheme="minorHAnsi" w:hAnsiTheme="minorHAnsi"/>
            <w:color w:val="000000"/>
            <w:sz w:val="22"/>
            <w:szCs w:val="22"/>
          </w:rPr>
          <w:t>ams</w:t>
        </w:r>
      </w:smartTag>
      <w:r w:rsidRPr="00590F6C">
        <w:rPr>
          <w:rFonts w:asciiTheme="minorHAnsi" w:hAnsiTheme="minorHAnsi"/>
          <w:color w:val="000000"/>
          <w:sz w:val="22"/>
          <w:szCs w:val="22"/>
        </w:rPr>
        <w:t xml:space="preserve"> for rapid entry of students into RN degree completion progr</w:t>
      </w:r>
      <w:smartTag w:uri="urn:schemas-microsoft-com:office:smarttags" w:element="PersonName">
        <w:r w:rsidRPr="00590F6C">
          <w:rPr>
            <w:rFonts w:asciiTheme="minorHAnsi" w:hAnsiTheme="minorHAnsi"/>
            <w:color w:val="000000"/>
            <w:sz w:val="22"/>
            <w:szCs w:val="22"/>
          </w:rPr>
          <w:t>ams</w:t>
        </w:r>
      </w:smartTag>
      <w:r w:rsidRPr="00590F6C">
        <w:rPr>
          <w:rFonts w:asciiTheme="minorHAnsi" w:hAnsiTheme="minorHAnsi"/>
          <w:color w:val="000000"/>
          <w:sz w:val="22"/>
          <w:szCs w:val="22"/>
        </w:rPr>
        <w:t>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Fast-track undergraduate nursing curriculum design</w:t>
      </w:r>
      <w:r w:rsidR="003E3D93" w:rsidRPr="00590F6C">
        <w:rPr>
          <w:rFonts w:asciiTheme="minorHAnsi" w:hAnsiTheme="minorHAnsi"/>
          <w:color w:val="000000"/>
          <w:sz w:val="22"/>
          <w:szCs w:val="22"/>
        </w:rPr>
        <w:t xml:space="preserve"> (i.e. second-degree students)</w:t>
      </w:r>
      <w:r w:rsidRPr="00590F6C">
        <w:rPr>
          <w:rFonts w:asciiTheme="minorHAnsi" w:hAnsiTheme="minorHAnsi"/>
          <w:color w:val="000000"/>
          <w:sz w:val="22"/>
          <w:szCs w:val="22"/>
        </w:rPr>
        <w:t>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Audio/video tapes, DVDs,  and/or software for shared use of faculty groups;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Courses to meet teaching certification requirements;</w:t>
      </w:r>
    </w:p>
    <w:p w:rsidR="00225E46" w:rsidRPr="00590F6C" w:rsidRDefault="00225E46" w:rsidP="00840CD7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Cost of speakers and consultants.</w:t>
      </w:r>
    </w:p>
    <w:p w:rsidR="00840CD7" w:rsidRPr="00590F6C" w:rsidRDefault="00840CD7" w:rsidP="00840CD7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590F6C">
        <w:rPr>
          <w:rFonts w:asciiTheme="minorHAnsi" w:hAnsiTheme="minorHAnsi"/>
          <w:color w:val="000000"/>
          <w:sz w:val="22"/>
          <w:szCs w:val="22"/>
          <w:u w:val="single"/>
        </w:rPr>
        <w:t xml:space="preserve">Funds may </w:t>
      </w:r>
      <w:r w:rsidRPr="00590F6C">
        <w:rPr>
          <w:rFonts w:asciiTheme="minorHAnsi" w:hAnsiTheme="minorHAnsi"/>
          <w:b/>
          <w:color w:val="000000"/>
          <w:sz w:val="22"/>
          <w:szCs w:val="22"/>
          <w:u w:val="single"/>
        </w:rPr>
        <w:t>not</w:t>
      </w:r>
      <w:r w:rsidRPr="00590F6C">
        <w:rPr>
          <w:rFonts w:asciiTheme="minorHAnsi" w:hAnsiTheme="minorHAnsi"/>
          <w:color w:val="000000"/>
          <w:sz w:val="22"/>
          <w:szCs w:val="22"/>
          <w:u w:val="single"/>
        </w:rPr>
        <w:t xml:space="preserve"> be used to:</w:t>
      </w:r>
    </w:p>
    <w:p w:rsidR="00AA65B6" w:rsidRPr="00590F6C" w:rsidRDefault="00840CD7" w:rsidP="00840CD7">
      <w:pPr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Pay tuition for degree granting programs</w:t>
      </w:r>
      <w:r w:rsidR="00AA65B6" w:rsidRPr="00590F6C">
        <w:rPr>
          <w:rFonts w:asciiTheme="minorHAnsi" w:hAnsiTheme="minorHAnsi"/>
          <w:color w:val="000000"/>
          <w:sz w:val="22"/>
          <w:szCs w:val="22"/>
        </w:rPr>
        <w:t>;</w:t>
      </w:r>
    </w:p>
    <w:p w:rsidR="00840CD7" w:rsidRPr="00590F6C" w:rsidRDefault="00AA65B6" w:rsidP="00840CD7">
      <w:pPr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Fund scholarships for</w:t>
      </w:r>
      <w:r w:rsidR="00840CD7" w:rsidRPr="00590F6C">
        <w:rPr>
          <w:rFonts w:asciiTheme="minorHAnsi" w:hAnsiTheme="minorHAnsi"/>
          <w:color w:val="000000"/>
          <w:sz w:val="22"/>
          <w:szCs w:val="22"/>
        </w:rPr>
        <w:t xml:space="preserve"> undergraduate tuition </w:t>
      </w:r>
      <w:r w:rsidRPr="00590F6C">
        <w:rPr>
          <w:rFonts w:asciiTheme="minorHAnsi" w:hAnsiTheme="minorHAnsi"/>
          <w:color w:val="000000"/>
          <w:sz w:val="22"/>
          <w:szCs w:val="22"/>
        </w:rPr>
        <w:t xml:space="preserve">(scholarships </w:t>
      </w:r>
      <w:r w:rsidR="00840CD7" w:rsidRPr="00590F6C">
        <w:rPr>
          <w:rFonts w:asciiTheme="minorHAnsi" w:hAnsiTheme="minorHAnsi"/>
          <w:color w:val="000000"/>
          <w:sz w:val="22"/>
          <w:szCs w:val="22"/>
        </w:rPr>
        <w:t xml:space="preserve">are available from the </w:t>
      </w:r>
      <w:r w:rsidR="00840CD7" w:rsidRPr="00590F6C">
        <w:rPr>
          <w:rFonts w:asciiTheme="minorHAnsi" w:hAnsiTheme="minorHAnsi"/>
          <w:b/>
          <w:color w:val="000000"/>
          <w:sz w:val="22"/>
          <w:szCs w:val="22"/>
        </w:rPr>
        <w:t>Foundation of the National Student Nurses’ Association).</w:t>
      </w:r>
    </w:p>
    <w:p w:rsidR="00840CD7" w:rsidRPr="00590F6C" w:rsidRDefault="00840CD7" w:rsidP="00840CD7">
      <w:pPr>
        <w:numPr>
          <w:ilvl w:val="0"/>
          <w:numId w:val="2"/>
        </w:numPr>
        <w:spacing w:before="0" w:after="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Purchase faculty release time;</w:t>
      </w:r>
    </w:p>
    <w:p w:rsidR="00BA75F8" w:rsidRPr="00590F6C" w:rsidRDefault="00BA75F8" w:rsidP="00840CD7">
      <w:pPr>
        <w:numPr>
          <w:ilvl w:val="0"/>
          <w:numId w:val="2"/>
        </w:numPr>
        <w:spacing w:before="0" w:after="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 xml:space="preserve">Pay for NCLEX review classes </w:t>
      </w:r>
      <w:r w:rsidR="00D813A5" w:rsidRPr="00590F6C">
        <w:rPr>
          <w:rFonts w:asciiTheme="minorHAnsi" w:hAnsiTheme="minorHAnsi"/>
          <w:color w:val="000000"/>
          <w:sz w:val="22"/>
          <w:szCs w:val="22"/>
        </w:rPr>
        <w:t>or review materials</w:t>
      </w:r>
      <w:r w:rsidRPr="00590F6C">
        <w:rPr>
          <w:rFonts w:asciiTheme="minorHAnsi" w:hAnsiTheme="minorHAnsi"/>
          <w:color w:val="000000"/>
          <w:sz w:val="22"/>
          <w:szCs w:val="22"/>
        </w:rPr>
        <w:t>;</w:t>
      </w:r>
    </w:p>
    <w:p w:rsidR="00840CD7" w:rsidRPr="00590F6C" w:rsidRDefault="00840CD7" w:rsidP="00840CD7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590F6C">
        <w:rPr>
          <w:rFonts w:asciiTheme="minorHAnsi" w:hAnsiTheme="minorHAnsi"/>
          <w:color w:val="000000"/>
          <w:sz w:val="22"/>
          <w:szCs w:val="22"/>
        </w:rPr>
        <w:t>Pay for faculty recruitment expenses.</w:t>
      </w:r>
    </w:p>
    <w:sectPr w:rsidR="00840CD7" w:rsidRPr="00590F6C" w:rsidSect="00590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74" w:rsidRDefault="00883074">
      <w:r>
        <w:separator/>
      </w:r>
    </w:p>
  </w:endnote>
  <w:endnote w:type="continuationSeparator" w:id="0">
    <w:p w:rsidR="00883074" w:rsidRDefault="008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74" w:rsidRDefault="00883074">
      <w:r>
        <w:separator/>
      </w:r>
    </w:p>
  </w:footnote>
  <w:footnote w:type="continuationSeparator" w:id="0">
    <w:p w:rsidR="00883074" w:rsidRDefault="0088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FF0"/>
    <w:multiLevelType w:val="hybridMultilevel"/>
    <w:tmpl w:val="9DB6E6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849DC"/>
    <w:multiLevelType w:val="hybridMultilevel"/>
    <w:tmpl w:val="603E9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CC"/>
    <w:rsid w:val="001805F6"/>
    <w:rsid w:val="00225E46"/>
    <w:rsid w:val="00353396"/>
    <w:rsid w:val="003C2FCC"/>
    <w:rsid w:val="003E3D93"/>
    <w:rsid w:val="00525C71"/>
    <w:rsid w:val="00586326"/>
    <w:rsid w:val="00590F6C"/>
    <w:rsid w:val="005D5B25"/>
    <w:rsid w:val="00602EB8"/>
    <w:rsid w:val="007853B5"/>
    <w:rsid w:val="00840CD7"/>
    <w:rsid w:val="00883074"/>
    <w:rsid w:val="008E3C73"/>
    <w:rsid w:val="0090387E"/>
    <w:rsid w:val="009104AE"/>
    <w:rsid w:val="009734C9"/>
    <w:rsid w:val="009806D1"/>
    <w:rsid w:val="00A700FA"/>
    <w:rsid w:val="00AA65B6"/>
    <w:rsid w:val="00B80DEA"/>
    <w:rsid w:val="00B87B62"/>
    <w:rsid w:val="00BA0C0E"/>
    <w:rsid w:val="00BA75F8"/>
    <w:rsid w:val="00CF51A9"/>
    <w:rsid w:val="00D33C23"/>
    <w:rsid w:val="00D739BD"/>
    <w:rsid w:val="00D813A5"/>
    <w:rsid w:val="00E20A40"/>
    <w:rsid w:val="00E424D4"/>
    <w:rsid w:val="00E47CE3"/>
    <w:rsid w:val="00E91D0E"/>
    <w:rsid w:val="00EA4D2C"/>
    <w:rsid w:val="00EF773F"/>
    <w:rsid w:val="00F051F9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E46"/>
    <w:pPr>
      <w:widowControl w:val="0"/>
      <w:autoSpaceDE w:val="0"/>
      <w:autoSpaceDN w:val="0"/>
      <w:spacing w:before="100" w:after="10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5E46"/>
    <w:pPr>
      <w:tabs>
        <w:tab w:val="num" w:pos="720"/>
      </w:tabs>
      <w:jc w:val="center"/>
    </w:pPr>
  </w:style>
  <w:style w:type="paragraph" w:styleId="BalloonText">
    <w:name w:val="Balloon Text"/>
    <w:basedOn w:val="Normal"/>
    <w:semiHidden/>
    <w:rsid w:val="00FB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0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DE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E46"/>
    <w:pPr>
      <w:widowControl w:val="0"/>
      <w:autoSpaceDE w:val="0"/>
      <w:autoSpaceDN w:val="0"/>
      <w:spacing w:before="100" w:after="10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5E46"/>
    <w:pPr>
      <w:tabs>
        <w:tab w:val="num" w:pos="720"/>
      </w:tabs>
      <w:jc w:val="center"/>
    </w:pPr>
  </w:style>
  <w:style w:type="paragraph" w:styleId="BalloonText">
    <w:name w:val="Balloon Text"/>
    <w:basedOn w:val="Normal"/>
    <w:semiHidden/>
    <w:rsid w:val="00FB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0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D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Support for Faculty Development</vt:lpstr>
    </vt:vector>
  </TitlesOfParts>
  <Company>National Student Nurses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Support for Faculty Development</dc:title>
  <dc:creator>Diane</dc:creator>
  <cp:lastModifiedBy>Jasmine</cp:lastModifiedBy>
  <cp:revision>2</cp:revision>
  <cp:lastPrinted>2007-05-22T13:41:00Z</cp:lastPrinted>
  <dcterms:created xsi:type="dcterms:W3CDTF">2017-05-19T16:27:00Z</dcterms:created>
  <dcterms:modified xsi:type="dcterms:W3CDTF">2017-05-19T16:27:00Z</dcterms:modified>
</cp:coreProperties>
</file>